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342" w:type="dxa"/>
        <w:jc w:val="center"/>
        <w:tblCellSpacing w:w="11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18"/>
        <w:gridCol w:w="2004"/>
        <w:gridCol w:w="1879"/>
        <w:gridCol w:w="1103"/>
        <w:gridCol w:w="363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  <w:tblCellSpacing w:w="11" w:type="dxa"/>
          <w:jc w:val="center"/>
        </w:trPr>
        <w:tc>
          <w:tcPr>
            <w:tcW w:w="10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方正小标宋简体" w:hAnsi="宋体" w:eastAsia="方正小标宋简体" w:cs="宋体"/>
                <w:b/>
                <w:bCs/>
                <w:sz w:val="52"/>
                <w:szCs w:val="72"/>
              </w:rPr>
            </w:pPr>
            <w:bookmarkStart w:id="0" w:name="_GoBack"/>
            <w:r>
              <w:rPr>
                <w:rFonts w:hint="eastAsia" w:ascii="方正小标宋简体" w:hAnsi="宋体" w:eastAsia="方正小标宋简体" w:cs="宋体"/>
                <w:b/>
                <w:bCs/>
                <w:sz w:val="52"/>
                <w:szCs w:val="72"/>
              </w:rPr>
              <w:t>危险废物污染防治责任信息公开</w:t>
            </w:r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9" w:hRule="atLeast"/>
          <w:tblCellSpacing w:w="11" w:type="dxa"/>
          <w:jc w:val="center"/>
        </w:trPr>
        <w:tc>
          <w:tcPr>
            <w:tcW w:w="10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rPr>
                <w:rFonts w:ascii="方正小标宋简体" w:hAnsi="宋体" w:eastAsia="方正小标宋简体" w:cs="宋体"/>
                <w:sz w:val="24"/>
                <w:szCs w:val="28"/>
              </w:rPr>
            </w:pPr>
            <w:r>
              <w:rPr>
                <w:rFonts w:hint="eastAsia" w:ascii="方正小标宋简体" w:hAnsi="宋体" w:eastAsia="方正小标宋简体" w:cs="宋体"/>
                <w:sz w:val="24"/>
                <w:szCs w:val="28"/>
              </w:rPr>
              <w:t xml:space="preserve">    根据《中华人民共和国固体废物环境污染防治法》等有关法律法规要求，现将危险废物污染防治责任信息公开如下：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  <w:tblCellSpacing w:w="11" w:type="dxa"/>
          <w:jc w:val="center"/>
        </w:trPr>
        <w:tc>
          <w:tcPr>
            <w:tcW w:w="10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单位名称： 汉中市铁路中心医院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  <w:tblCellSpacing w:w="11" w:type="dxa"/>
          <w:jc w:val="center"/>
        </w:trPr>
        <w:tc>
          <w:tcPr>
            <w:tcW w:w="10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单位地址： 汉中市汉台区石马路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  <w:tblCellSpacing w:w="11" w:type="dxa"/>
          <w:jc w:val="center"/>
        </w:trPr>
        <w:tc>
          <w:tcPr>
            <w:tcW w:w="10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负责人及电话： 王宁 /0916-2212803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  <w:tblCellSpacing w:w="11" w:type="dxa"/>
          <w:jc w:val="center"/>
        </w:trPr>
        <w:tc>
          <w:tcPr>
            <w:tcW w:w="10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危险废物特性：感染性、腐蚀性、毒性、易燃性、反应性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  <w:tblCellSpacing w:w="11" w:type="dxa"/>
          <w:jc w:val="center"/>
        </w:trPr>
        <w:tc>
          <w:tcPr>
            <w:tcW w:w="10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rPr>
                <w:rFonts w:ascii="宋体" w:hAnsi="宋体" w:eastAsia="宋体" w:cs="宋体"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sz w:val="24"/>
                <w:szCs w:val="28"/>
              </w:rPr>
              <w:t>危险废物流向： 委托相关有资质单位处置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11" w:type="dxa"/>
          <w:jc w:val="center"/>
        </w:trPr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8"/>
              </w:rPr>
              <w:t>危险废物名称</w:t>
            </w:r>
          </w:p>
        </w:tc>
        <w:tc>
          <w:tcPr>
            <w:tcW w:w="19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8"/>
              </w:rPr>
              <w:t>危险废物代码</w:t>
            </w:r>
          </w:p>
        </w:tc>
        <w:tc>
          <w:tcPr>
            <w:tcW w:w="18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8"/>
              </w:rPr>
              <w:t>产生环节</w:t>
            </w:r>
          </w:p>
        </w:tc>
        <w:tc>
          <w:tcPr>
            <w:tcW w:w="1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8"/>
              </w:rPr>
              <w:t>物理特性</w:t>
            </w:r>
          </w:p>
        </w:tc>
        <w:tc>
          <w:tcPr>
            <w:tcW w:w="3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b/>
                <w:bCs/>
                <w:sz w:val="24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8"/>
              </w:rPr>
              <w:t>危险废物去向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tblCellSpacing w:w="11" w:type="dxa"/>
          <w:jc w:val="center"/>
        </w:trPr>
        <w:tc>
          <w:tcPr>
            <w:tcW w:w="17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感染性废物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HW01 841-001-01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诊疗活动中产生</w:t>
            </w:r>
          </w:p>
        </w:tc>
        <w:tc>
          <w:tcPr>
            <w:tcW w:w="10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固态</w:t>
            </w:r>
          </w:p>
        </w:tc>
        <w:tc>
          <w:tcPr>
            <w:tcW w:w="3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交由汉中市医疗废物处理有限公司每两日清运，集中无害化处理。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tblCellSpacing w:w="11" w:type="dxa"/>
          <w:jc w:val="center"/>
        </w:trPr>
        <w:tc>
          <w:tcPr>
            <w:tcW w:w="17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损伤性废物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HW01 841-002-01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诊疗活动中产生</w:t>
            </w:r>
          </w:p>
        </w:tc>
        <w:tc>
          <w:tcPr>
            <w:tcW w:w="10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固态</w:t>
            </w:r>
          </w:p>
        </w:tc>
        <w:tc>
          <w:tcPr>
            <w:tcW w:w="3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交由汉中市医疗废物处理有限公司每两日清运，集中无害化处理。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tblCellSpacing w:w="11" w:type="dxa"/>
          <w:jc w:val="center"/>
        </w:trPr>
        <w:tc>
          <w:tcPr>
            <w:tcW w:w="17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病理性废物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HW01 841-003-01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诊疗活动中产生</w:t>
            </w:r>
          </w:p>
        </w:tc>
        <w:tc>
          <w:tcPr>
            <w:tcW w:w="10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半固态</w:t>
            </w:r>
          </w:p>
        </w:tc>
        <w:tc>
          <w:tcPr>
            <w:tcW w:w="3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交由汉中市医疗废物处理有限公司每两日清运，集中无害化处理。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tblCellSpacing w:w="11" w:type="dxa"/>
          <w:jc w:val="center"/>
        </w:trPr>
        <w:tc>
          <w:tcPr>
            <w:tcW w:w="17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化学性废物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HW01 841-004-01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诊疗活动中产生</w:t>
            </w:r>
          </w:p>
        </w:tc>
        <w:tc>
          <w:tcPr>
            <w:tcW w:w="10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液态</w:t>
            </w:r>
          </w:p>
        </w:tc>
        <w:tc>
          <w:tcPr>
            <w:tcW w:w="3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交由石门固体废物处置有限公司每年清运，集中无害化处理。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tblCellSpacing w:w="11" w:type="dxa"/>
          <w:jc w:val="center"/>
        </w:trPr>
        <w:tc>
          <w:tcPr>
            <w:tcW w:w="17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药物性废物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HW01 841-005-01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药剂科</w:t>
            </w:r>
          </w:p>
        </w:tc>
        <w:tc>
          <w:tcPr>
            <w:tcW w:w="10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固态</w:t>
            </w:r>
          </w:p>
        </w:tc>
        <w:tc>
          <w:tcPr>
            <w:tcW w:w="3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交由石门固体废物处置有限公司每年清运，集中无害化处理。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tblCellSpacing w:w="11" w:type="dxa"/>
          <w:jc w:val="center"/>
        </w:trPr>
        <w:tc>
          <w:tcPr>
            <w:tcW w:w="17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废水处理活性炭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HW06 900-405-06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污水处理站</w:t>
            </w:r>
          </w:p>
        </w:tc>
        <w:tc>
          <w:tcPr>
            <w:tcW w:w="10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固态</w:t>
            </w:r>
          </w:p>
        </w:tc>
        <w:tc>
          <w:tcPr>
            <w:tcW w:w="3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交由石门固体废物处置有限公司每年清运，集中无害化处理。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tblCellSpacing w:w="11" w:type="dxa"/>
          <w:jc w:val="center"/>
        </w:trPr>
        <w:tc>
          <w:tcPr>
            <w:tcW w:w="17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废水处理污泥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HW49 772-006-49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污水处理站</w:t>
            </w:r>
          </w:p>
        </w:tc>
        <w:tc>
          <w:tcPr>
            <w:tcW w:w="10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半固态</w:t>
            </w:r>
          </w:p>
        </w:tc>
        <w:tc>
          <w:tcPr>
            <w:tcW w:w="3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交由石门固体废物处置有限公司每年清运，集中无害化处理。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0" w:hRule="atLeast"/>
          <w:tblCellSpacing w:w="11" w:type="dxa"/>
          <w:jc w:val="center"/>
        </w:trPr>
        <w:tc>
          <w:tcPr>
            <w:tcW w:w="172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含有或沾染毒性、感染性危险废物的废弃包装物、容器、过滤吸附介质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HW49 900-041-49</w:t>
            </w:r>
          </w:p>
        </w:tc>
        <w:tc>
          <w:tcPr>
            <w:tcW w:w="18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诊疗活动中产生</w:t>
            </w:r>
          </w:p>
        </w:tc>
        <w:tc>
          <w:tcPr>
            <w:tcW w:w="10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固态</w:t>
            </w:r>
          </w:p>
        </w:tc>
        <w:tc>
          <w:tcPr>
            <w:tcW w:w="3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/>
              <w:snapToGrid/>
              <w:spacing w:after="0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>交由石门固体废物处置有限公司每年清运，集中无害化处理。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11" w:type="dxa"/>
          <w:jc w:val="center"/>
        </w:trPr>
        <w:tc>
          <w:tcPr>
            <w:tcW w:w="10298" w:type="dxa"/>
            <w:gridSpan w:val="5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adjustRightInd/>
              <w:snapToGrid/>
              <w:spacing w:after="0"/>
              <w:ind w:left="6820" w:hanging="6820" w:hangingChars="3100"/>
              <w:rPr>
                <w:rFonts w:ascii="宋体" w:hAnsi="宋体" w:eastAsia="宋体" w:cs="宋体"/>
                <w:szCs w:val="24"/>
              </w:rPr>
            </w:pPr>
            <w:r>
              <w:rPr>
                <w:rFonts w:hint="eastAsia" w:ascii="宋体" w:hAnsi="宋体" w:eastAsia="宋体" w:cs="宋体"/>
                <w:szCs w:val="24"/>
              </w:rPr>
              <w:t xml:space="preserve">                                                             监督举报电话：0916-2692140</w:t>
            </w:r>
          </w:p>
        </w:tc>
      </w:tr>
    </w:tbl>
    <w:p>
      <w:pPr>
        <w:spacing w:line="220" w:lineRule="atLeast"/>
        <w:rPr>
          <w:sz w:val="21"/>
        </w:rPr>
      </w:pPr>
    </w:p>
    <w:sectPr>
      <w:pgSz w:w="11906" w:h="16838"/>
      <w:pgMar w:top="1440" w:right="1800" w:bottom="1440" w:left="180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2E74F8"/>
    <w:rsid w:val="00323B43"/>
    <w:rsid w:val="003D37D8"/>
    <w:rsid w:val="00426133"/>
    <w:rsid w:val="004358AB"/>
    <w:rsid w:val="008378F7"/>
    <w:rsid w:val="008B7726"/>
    <w:rsid w:val="00D31D50"/>
    <w:rsid w:val="00DA0238"/>
    <w:rsid w:val="58CF0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122</Words>
  <Characters>699</Characters>
  <Lines>5</Lines>
  <Paragraphs>1</Paragraphs>
  <TotalTime>16</TotalTime>
  <ScaleCrop>false</ScaleCrop>
  <LinksUpToDate>false</LinksUpToDate>
  <CharactersWithSpaces>820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Administrator</cp:lastModifiedBy>
  <dcterms:modified xsi:type="dcterms:W3CDTF">2024-01-26T00:14:22Z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3F6B3BD2FC724C33A3F3052F93310E09_13</vt:lpwstr>
  </property>
</Properties>
</file>