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44"/>
          <w:szCs w:val="44"/>
        </w:rPr>
      </w:pPr>
      <w:bookmarkStart w:id="0" w:name="_GoBack"/>
      <w:bookmarkEnd w:id="0"/>
      <w:r>
        <w:rPr>
          <w:rFonts w:hint="eastAsia"/>
          <w:sz w:val="44"/>
          <w:szCs w:val="44"/>
        </w:rPr>
        <w:t>汉中市铁路中心医院医疗设备维修和保养服务项目采购需求调查公告</w:t>
      </w:r>
    </w:p>
    <w:p>
      <w:pPr>
        <w:tabs>
          <w:tab w:val="left" w:pos="9639"/>
        </w:tabs>
        <w:spacing w:line="360" w:lineRule="auto"/>
        <w:ind w:firstLine="640" w:firstLineChars="200"/>
        <w:jc w:val="left"/>
        <w:rPr>
          <w:sz w:val="32"/>
        </w:rPr>
      </w:pPr>
      <w:r>
        <w:rPr>
          <w:rFonts w:hint="eastAsia"/>
          <w:sz w:val="32"/>
        </w:rPr>
        <w:t>我院拟开展医疗设备维修和保养服务，为规范程序，依据《政府采购需求管理办法》,现面向市场主体进行采购需求调查咨询。欢迎符合条件的供应商报名，参与调查并制定采购需求方案。相关情况如下：</w:t>
      </w:r>
    </w:p>
    <w:p>
      <w:pPr>
        <w:rPr>
          <w:sz w:val="32"/>
        </w:rPr>
      </w:pPr>
      <w:r>
        <w:rPr>
          <w:rFonts w:hint="eastAsia"/>
          <w:sz w:val="32"/>
        </w:rPr>
        <w:t>一、采购需求调查内容：</w:t>
      </w:r>
    </w:p>
    <w:tbl>
      <w:tblPr>
        <w:tblStyle w:val="5"/>
        <w:tblW w:w="8317" w:type="dxa"/>
        <w:jc w:val="center"/>
        <w:shd w:val="clear" w:color="auto" w:fill="FFFFFF"/>
        <w:tblLayout w:type="autofit"/>
        <w:tblCellMar>
          <w:top w:w="0" w:type="dxa"/>
          <w:left w:w="0" w:type="dxa"/>
          <w:bottom w:w="0" w:type="dxa"/>
          <w:right w:w="0" w:type="dxa"/>
        </w:tblCellMar>
      </w:tblPr>
      <w:tblGrid>
        <w:gridCol w:w="857"/>
        <w:gridCol w:w="2410"/>
        <w:gridCol w:w="1134"/>
        <w:gridCol w:w="3916"/>
      </w:tblGrid>
      <w:tr>
        <w:tblPrEx>
          <w:shd w:val="clear" w:color="auto" w:fill="FFFFFF"/>
          <w:tblCellMar>
            <w:top w:w="0" w:type="dxa"/>
            <w:left w:w="0" w:type="dxa"/>
            <w:bottom w:w="0" w:type="dxa"/>
            <w:right w:w="0" w:type="dxa"/>
          </w:tblCellMar>
        </w:tblPrEx>
        <w:trPr>
          <w:trHeight w:val="659" w:hRule="atLeast"/>
          <w:jc w:val="center"/>
        </w:trPr>
        <w:tc>
          <w:tcPr>
            <w:tcW w:w="857" w:type="dxa"/>
            <w:tcBorders>
              <w:top w:val="single" w:color="000000" w:sz="6" w:space="0"/>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jc w:val="center"/>
              <w:rPr>
                <w:sz w:val="32"/>
              </w:rPr>
            </w:pPr>
            <w:r>
              <w:rPr>
                <w:rFonts w:hint="eastAsia"/>
                <w:sz w:val="32"/>
              </w:rPr>
              <w:t>序号</w:t>
            </w:r>
          </w:p>
        </w:tc>
        <w:tc>
          <w:tcPr>
            <w:tcW w:w="2410" w:type="dxa"/>
            <w:tcBorders>
              <w:top w:val="single" w:color="000000" w:sz="6" w:space="0"/>
              <w:left w:val="nil"/>
              <w:bottom w:val="single" w:color="000000" w:sz="6" w:space="0"/>
              <w:right w:val="single" w:color="000000" w:sz="6" w:space="0"/>
            </w:tcBorders>
            <w:shd w:val="clear" w:color="auto" w:fill="FFFFFF"/>
            <w:tcMar>
              <w:top w:w="15" w:type="dxa"/>
              <w:left w:w="15" w:type="dxa"/>
              <w:bottom w:w="15" w:type="dxa"/>
              <w:right w:w="15" w:type="dxa"/>
            </w:tcMar>
            <w:vAlign w:val="center"/>
          </w:tcPr>
          <w:p>
            <w:pPr>
              <w:jc w:val="center"/>
              <w:rPr>
                <w:sz w:val="32"/>
              </w:rPr>
            </w:pPr>
            <w:r>
              <w:rPr>
                <w:rFonts w:hint="eastAsia"/>
                <w:sz w:val="32"/>
              </w:rPr>
              <w:t>项目名称</w:t>
            </w:r>
          </w:p>
        </w:tc>
        <w:tc>
          <w:tcPr>
            <w:tcW w:w="1134" w:type="dxa"/>
            <w:tcBorders>
              <w:top w:val="single" w:color="000000" w:sz="6" w:space="0"/>
              <w:left w:val="nil"/>
              <w:bottom w:val="single" w:color="000000" w:sz="6" w:space="0"/>
              <w:right w:val="single" w:color="000000" w:sz="6" w:space="0"/>
            </w:tcBorders>
            <w:shd w:val="clear" w:color="auto" w:fill="FFFFFF"/>
            <w:tcMar>
              <w:top w:w="15" w:type="dxa"/>
              <w:left w:w="15" w:type="dxa"/>
              <w:bottom w:w="15" w:type="dxa"/>
              <w:right w:w="15" w:type="dxa"/>
            </w:tcMar>
            <w:vAlign w:val="center"/>
          </w:tcPr>
          <w:p>
            <w:pPr>
              <w:jc w:val="center"/>
              <w:rPr>
                <w:sz w:val="32"/>
              </w:rPr>
            </w:pPr>
            <w:r>
              <w:rPr>
                <w:rFonts w:hint="eastAsia"/>
                <w:sz w:val="32"/>
              </w:rPr>
              <w:t>预算金额</w:t>
            </w:r>
          </w:p>
        </w:tc>
        <w:tc>
          <w:tcPr>
            <w:tcW w:w="3916" w:type="dxa"/>
            <w:tcBorders>
              <w:top w:val="single" w:color="000000" w:sz="6" w:space="0"/>
              <w:left w:val="nil"/>
              <w:bottom w:val="single" w:color="000000" w:sz="6" w:space="0"/>
              <w:right w:val="single" w:color="000000" w:sz="6" w:space="0"/>
            </w:tcBorders>
            <w:shd w:val="clear" w:color="auto" w:fill="FFFFFF"/>
            <w:tcMar>
              <w:top w:w="15" w:type="dxa"/>
              <w:left w:w="15" w:type="dxa"/>
              <w:bottom w:w="15" w:type="dxa"/>
              <w:right w:w="15" w:type="dxa"/>
            </w:tcMar>
            <w:vAlign w:val="center"/>
          </w:tcPr>
          <w:p>
            <w:pPr>
              <w:jc w:val="center"/>
              <w:rPr>
                <w:sz w:val="32"/>
              </w:rPr>
            </w:pPr>
            <w:r>
              <w:rPr>
                <w:rFonts w:hint="eastAsia"/>
                <w:sz w:val="32"/>
              </w:rPr>
              <w:t>备注</w:t>
            </w:r>
          </w:p>
        </w:tc>
      </w:tr>
      <w:tr>
        <w:tblPrEx>
          <w:tblCellMar>
            <w:top w:w="0" w:type="dxa"/>
            <w:left w:w="0" w:type="dxa"/>
            <w:bottom w:w="0" w:type="dxa"/>
            <w:right w:w="0" w:type="dxa"/>
          </w:tblCellMar>
        </w:tblPrEx>
        <w:trPr>
          <w:trHeight w:val="973" w:hRule="atLeast"/>
          <w:jc w:val="center"/>
        </w:trPr>
        <w:tc>
          <w:tcPr>
            <w:tcW w:w="857" w:type="dxa"/>
            <w:tcBorders>
              <w:top w:val="nil"/>
              <w:left w:val="single" w:color="000000" w:sz="6" w:space="0"/>
              <w:bottom w:val="single" w:color="000000" w:sz="6" w:space="0"/>
              <w:right w:val="single" w:color="000000" w:sz="6" w:space="0"/>
            </w:tcBorders>
            <w:shd w:val="clear" w:color="auto" w:fill="FFFFFF"/>
            <w:tcMar>
              <w:top w:w="15" w:type="dxa"/>
              <w:left w:w="15" w:type="dxa"/>
              <w:bottom w:w="15" w:type="dxa"/>
              <w:right w:w="15" w:type="dxa"/>
            </w:tcMar>
            <w:vAlign w:val="center"/>
          </w:tcPr>
          <w:p>
            <w:pPr>
              <w:jc w:val="center"/>
              <w:rPr>
                <w:sz w:val="22"/>
              </w:rPr>
            </w:pPr>
            <w:r>
              <w:rPr>
                <w:rFonts w:hint="eastAsia"/>
                <w:sz w:val="22"/>
              </w:rPr>
              <w:t>1</w:t>
            </w:r>
          </w:p>
        </w:tc>
        <w:tc>
          <w:tcPr>
            <w:tcW w:w="2410" w:type="dxa"/>
            <w:tcBorders>
              <w:top w:val="nil"/>
              <w:left w:val="nil"/>
              <w:bottom w:val="single" w:color="000000" w:sz="6" w:space="0"/>
              <w:right w:val="single" w:color="000000" w:sz="6" w:space="0"/>
            </w:tcBorders>
            <w:shd w:val="clear" w:color="auto" w:fill="FFFFFF"/>
            <w:tcMar>
              <w:top w:w="15" w:type="dxa"/>
              <w:left w:w="15" w:type="dxa"/>
              <w:bottom w:w="15" w:type="dxa"/>
              <w:right w:w="15" w:type="dxa"/>
            </w:tcMar>
            <w:vAlign w:val="center"/>
          </w:tcPr>
          <w:p>
            <w:pPr>
              <w:tabs>
                <w:tab w:val="left" w:pos="9639"/>
              </w:tabs>
              <w:spacing w:line="360" w:lineRule="auto"/>
              <w:jc w:val="center"/>
              <w:rPr>
                <w:sz w:val="22"/>
              </w:rPr>
            </w:pPr>
            <w:r>
              <w:rPr>
                <w:rFonts w:hint="eastAsia"/>
                <w:sz w:val="22"/>
              </w:rPr>
              <w:t>汉中市铁路中心医院医疗设备维修和保养服务</w:t>
            </w:r>
          </w:p>
        </w:tc>
        <w:tc>
          <w:tcPr>
            <w:tcW w:w="1134" w:type="dxa"/>
            <w:tcBorders>
              <w:top w:val="nil"/>
              <w:left w:val="nil"/>
              <w:bottom w:val="single" w:color="000000" w:sz="6" w:space="0"/>
              <w:right w:val="single" w:color="000000" w:sz="6" w:space="0"/>
            </w:tcBorders>
            <w:shd w:val="clear" w:color="auto" w:fill="FFFFFF"/>
            <w:tcMar>
              <w:top w:w="15" w:type="dxa"/>
              <w:left w:w="15" w:type="dxa"/>
              <w:bottom w:w="15" w:type="dxa"/>
              <w:right w:w="15" w:type="dxa"/>
            </w:tcMar>
            <w:vAlign w:val="center"/>
          </w:tcPr>
          <w:p>
            <w:pPr>
              <w:jc w:val="center"/>
              <w:rPr>
                <w:sz w:val="22"/>
              </w:rPr>
            </w:pPr>
            <w:r>
              <w:rPr>
                <w:rFonts w:hint="eastAsia"/>
                <w:sz w:val="22"/>
              </w:rPr>
              <w:t>190万元</w:t>
            </w:r>
          </w:p>
        </w:tc>
        <w:tc>
          <w:tcPr>
            <w:tcW w:w="3916" w:type="dxa"/>
            <w:tcBorders>
              <w:top w:val="nil"/>
              <w:left w:val="nil"/>
              <w:bottom w:val="single" w:color="000000" w:sz="6" w:space="0"/>
              <w:right w:val="single" w:color="000000" w:sz="6" w:space="0"/>
            </w:tcBorders>
            <w:shd w:val="clear" w:color="auto" w:fill="FFFFFF"/>
            <w:tcMar>
              <w:top w:w="15" w:type="dxa"/>
              <w:left w:w="15" w:type="dxa"/>
              <w:bottom w:w="15" w:type="dxa"/>
              <w:right w:w="15" w:type="dxa"/>
            </w:tcMar>
            <w:vAlign w:val="center"/>
          </w:tcPr>
          <w:p>
            <w:pPr>
              <w:tabs>
                <w:tab w:val="left" w:pos="9639"/>
              </w:tabs>
              <w:spacing w:line="360" w:lineRule="auto"/>
              <w:ind w:firstLine="431" w:firstLineChars="196"/>
              <w:jc w:val="left"/>
              <w:rPr>
                <w:b/>
                <w:sz w:val="22"/>
              </w:rPr>
            </w:pPr>
            <w:r>
              <w:rPr>
                <w:rFonts w:hint="eastAsia" w:cs="宋体" w:asciiTheme="minorEastAsia" w:hAnsiTheme="minorEastAsia"/>
                <w:sz w:val="22"/>
                <w:szCs w:val="21"/>
              </w:rPr>
              <w:t>医用磁共振成像设备</w:t>
            </w:r>
            <w:r>
              <w:rPr>
                <w:rFonts w:hint="eastAsia" w:cs="宋体" w:asciiTheme="minorEastAsia" w:hAnsiTheme="minorEastAsia"/>
                <w:sz w:val="22"/>
                <w:szCs w:val="21"/>
                <w:lang w:eastAsia="zh-CN"/>
              </w:rPr>
              <w:t>（壹台）</w:t>
            </w:r>
            <w:r>
              <w:rPr>
                <w:rFonts w:hint="eastAsia" w:cs="宋体" w:asciiTheme="minorEastAsia" w:hAnsiTheme="minorEastAsia"/>
                <w:sz w:val="22"/>
                <w:szCs w:val="21"/>
              </w:rPr>
              <w:t>整机维保（含低温保）。</w:t>
            </w:r>
          </w:p>
          <w:p>
            <w:pPr>
              <w:tabs>
                <w:tab w:val="left" w:pos="9639"/>
              </w:tabs>
              <w:spacing w:line="360" w:lineRule="auto"/>
              <w:ind w:firstLine="440" w:firstLineChars="200"/>
              <w:jc w:val="left"/>
              <w:rPr>
                <w:rFonts w:cs="宋体" w:asciiTheme="minorEastAsia" w:hAnsiTheme="minorEastAsia"/>
                <w:sz w:val="22"/>
                <w:szCs w:val="21"/>
              </w:rPr>
            </w:pPr>
            <w:r>
              <w:rPr>
                <w:rFonts w:hint="eastAsia" w:cs="宋体" w:asciiTheme="minorEastAsia" w:hAnsiTheme="minorEastAsia"/>
                <w:sz w:val="22"/>
                <w:szCs w:val="21"/>
              </w:rPr>
              <w:t>数字乳腺钼靶X光机</w:t>
            </w:r>
            <w:r>
              <w:rPr>
                <w:rFonts w:hint="eastAsia" w:cs="宋体" w:asciiTheme="minorEastAsia" w:hAnsiTheme="minorEastAsia"/>
                <w:sz w:val="22"/>
                <w:szCs w:val="21"/>
                <w:lang w:eastAsia="zh-CN"/>
              </w:rPr>
              <w:t>（壹台）</w:t>
            </w:r>
            <w:r>
              <w:rPr>
                <w:rFonts w:hint="eastAsia" w:cs="宋体" w:asciiTheme="minorEastAsia" w:hAnsiTheme="minorEastAsia"/>
                <w:sz w:val="22"/>
                <w:szCs w:val="21"/>
              </w:rPr>
              <w:t>整机维保。</w:t>
            </w:r>
          </w:p>
          <w:p>
            <w:pPr>
              <w:tabs>
                <w:tab w:val="left" w:pos="9639"/>
              </w:tabs>
              <w:spacing w:line="360" w:lineRule="auto"/>
              <w:ind w:firstLine="440" w:firstLineChars="200"/>
              <w:jc w:val="left"/>
              <w:rPr>
                <w:rFonts w:cs="宋体" w:asciiTheme="minorEastAsia" w:hAnsiTheme="minorEastAsia"/>
                <w:sz w:val="22"/>
                <w:szCs w:val="21"/>
              </w:rPr>
            </w:pPr>
            <w:r>
              <w:rPr>
                <w:rFonts w:hint="eastAsia" w:cs="宋体" w:asciiTheme="minorEastAsia" w:hAnsiTheme="minorEastAsia"/>
                <w:sz w:val="22"/>
                <w:szCs w:val="21"/>
              </w:rPr>
              <w:t>医用血管造影X射线系统</w:t>
            </w:r>
            <w:r>
              <w:rPr>
                <w:rFonts w:hint="eastAsia" w:cs="宋体" w:asciiTheme="minorEastAsia" w:hAnsiTheme="minorEastAsia"/>
                <w:sz w:val="22"/>
                <w:szCs w:val="21"/>
                <w:lang w:eastAsia="zh-CN"/>
              </w:rPr>
              <w:t>（壹台）</w:t>
            </w:r>
            <w:r>
              <w:rPr>
                <w:rFonts w:hint="eastAsia" w:cs="宋体" w:asciiTheme="minorEastAsia" w:hAnsiTheme="minorEastAsia"/>
                <w:sz w:val="22"/>
                <w:szCs w:val="21"/>
              </w:rPr>
              <w:t>除球管外整机维保；</w:t>
            </w:r>
          </w:p>
          <w:p>
            <w:pPr>
              <w:tabs>
                <w:tab w:val="left" w:pos="9639"/>
              </w:tabs>
              <w:spacing w:line="360" w:lineRule="auto"/>
              <w:ind w:firstLine="440" w:firstLineChars="200"/>
              <w:jc w:val="left"/>
              <w:rPr>
                <w:rFonts w:cs="宋体" w:asciiTheme="minorEastAsia" w:hAnsiTheme="minorEastAsia"/>
                <w:sz w:val="22"/>
                <w:szCs w:val="21"/>
              </w:rPr>
            </w:pPr>
            <w:r>
              <w:rPr>
                <w:rFonts w:hint="eastAsia" w:cs="宋体" w:asciiTheme="minorEastAsia" w:hAnsiTheme="minorEastAsia"/>
                <w:sz w:val="22"/>
                <w:szCs w:val="21"/>
              </w:rPr>
              <w:t>其他医疗设备技术保。</w:t>
            </w:r>
          </w:p>
        </w:tc>
      </w:tr>
    </w:tbl>
    <w:p>
      <w:pPr>
        <w:rPr>
          <w:sz w:val="32"/>
        </w:rPr>
      </w:pPr>
      <w:r>
        <w:rPr>
          <w:rFonts w:hint="eastAsia"/>
          <w:sz w:val="32"/>
        </w:rPr>
        <w:t>二、资格条件要求：</w:t>
      </w:r>
    </w:p>
    <w:p>
      <w:pPr>
        <w:ind w:firstLine="640" w:firstLineChars="200"/>
        <w:rPr>
          <w:rFonts w:hint="eastAsia" w:eastAsiaTheme="minorEastAsia"/>
          <w:sz w:val="32"/>
          <w:lang w:eastAsia="zh-CN"/>
        </w:rPr>
      </w:pPr>
      <w:r>
        <w:rPr>
          <w:rFonts w:hint="eastAsia"/>
          <w:sz w:val="32"/>
        </w:rPr>
        <w:t>1、具有独立法人资格，提供有效期内含该业务范围的三证合一营业执照</w:t>
      </w:r>
      <w:r>
        <w:rPr>
          <w:rFonts w:hint="eastAsia"/>
          <w:sz w:val="32"/>
          <w:lang w:eastAsia="zh-CN"/>
        </w:rPr>
        <w:t>；</w:t>
      </w:r>
    </w:p>
    <w:p>
      <w:pPr>
        <w:ind w:firstLine="640" w:firstLineChars="200"/>
        <w:rPr>
          <w:sz w:val="32"/>
        </w:rPr>
      </w:pPr>
      <w:r>
        <w:rPr>
          <w:rFonts w:hint="eastAsia"/>
          <w:sz w:val="32"/>
        </w:rPr>
        <w:t>2、具有良好的商业信誉和健全的财务会计制度；</w:t>
      </w:r>
    </w:p>
    <w:p>
      <w:pPr>
        <w:ind w:firstLine="640" w:firstLineChars="200"/>
        <w:rPr>
          <w:sz w:val="32"/>
        </w:rPr>
      </w:pPr>
      <w:r>
        <w:rPr>
          <w:rFonts w:hint="eastAsia"/>
          <w:sz w:val="32"/>
        </w:rPr>
        <w:t>3、具有履行合同所必须的设备和专业技术能力；</w:t>
      </w:r>
    </w:p>
    <w:p>
      <w:pPr>
        <w:ind w:firstLine="640" w:firstLineChars="200"/>
        <w:rPr>
          <w:sz w:val="32"/>
        </w:rPr>
      </w:pPr>
      <w:r>
        <w:rPr>
          <w:rFonts w:hint="eastAsia"/>
          <w:sz w:val="32"/>
        </w:rPr>
        <w:t>4、具有依法纳税和社会保障资金的良好记录；</w:t>
      </w:r>
    </w:p>
    <w:p>
      <w:pPr>
        <w:ind w:firstLine="640" w:firstLineChars="200"/>
        <w:rPr>
          <w:sz w:val="32"/>
        </w:rPr>
      </w:pPr>
      <w:r>
        <w:rPr>
          <w:rFonts w:hint="eastAsia"/>
          <w:sz w:val="32"/>
        </w:rPr>
        <w:t>5、参加政府采购活动前三年内，在经营活动中没有重大违法记录；</w:t>
      </w:r>
    </w:p>
    <w:p>
      <w:pPr>
        <w:ind w:firstLine="640" w:firstLineChars="200"/>
        <w:rPr>
          <w:sz w:val="32"/>
        </w:rPr>
      </w:pPr>
      <w:r>
        <w:rPr>
          <w:rFonts w:hint="eastAsia"/>
          <w:sz w:val="32"/>
        </w:rPr>
        <w:t>6、未被“信用中国”网站（www.creditchina.gov.cn）列入失信执行人、重大税收违法案件当事人名单、政府采购严重违法失信行为记录名单。</w:t>
      </w:r>
    </w:p>
    <w:p>
      <w:pPr>
        <w:rPr>
          <w:sz w:val="32"/>
        </w:rPr>
      </w:pPr>
      <w:r>
        <w:rPr>
          <w:rFonts w:hint="eastAsia"/>
          <w:sz w:val="32"/>
        </w:rPr>
        <w:t>三、报名时间及内容：</w:t>
      </w:r>
    </w:p>
    <w:p>
      <w:pPr>
        <w:ind w:firstLine="640" w:firstLineChars="200"/>
        <w:rPr>
          <w:rFonts w:hint="default" w:eastAsiaTheme="minorEastAsia"/>
          <w:sz w:val="32"/>
          <w:lang w:val="en-US" w:eastAsia="zh-CN"/>
        </w:rPr>
      </w:pPr>
      <w:r>
        <w:rPr>
          <w:rFonts w:hint="eastAsia"/>
          <w:sz w:val="32"/>
          <w:lang w:val="en-US" w:eastAsia="zh-CN"/>
        </w:rPr>
        <w:t>1、</w:t>
      </w:r>
      <w:r>
        <w:rPr>
          <w:rFonts w:hint="eastAsia"/>
          <w:sz w:val="32"/>
        </w:rPr>
        <w:t>报名时间：2024年</w:t>
      </w:r>
      <w:r>
        <w:rPr>
          <w:rFonts w:hint="eastAsia"/>
          <w:color w:val="FF0000"/>
          <w:sz w:val="32"/>
          <w:u w:val="single"/>
        </w:rPr>
        <w:t>2</w:t>
      </w:r>
      <w:r>
        <w:rPr>
          <w:rFonts w:hint="eastAsia"/>
          <w:sz w:val="32"/>
        </w:rPr>
        <w:t>月</w:t>
      </w:r>
      <w:r>
        <w:rPr>
          <w:rFonts w:hint="eastAsia"/>
          <w:color w:val="FF0000"/>
          <w:sz w:val="32"/>
          <w:u w:val="single"/>
        </w:rPr>
        <w:t>18</w:t>
      </w:r>
      <w:r>
        <w:rPr>
          <w:rFonts w:hint="eastAsia"/>
          <w:color w:val="FF0000"/>
          <w:sz w:val="32"/>
          <w:u w:val="single"/>
          <w:lang w:eastAsia="zh-CN"/>
        </w:rPr>
        <w:t>上午</w:t>
      </w:r>
      <w:r>
        <w:rPr>
          <w:rFonts w:hint="eastAsia"/>
          <w:color w:val="FF0000"/>
          <w:sz w:val="32"/>
          <w:u w:val="single"/>
          <w:lang w:val="en-US" w:eastAsia="zh-CN"/>
        </w:rPr>
        <w:t>8:00</w:t>
      </w:r>
      <w:r>
        <w:rPr>
          <w:rFonts w:hint="eastAsia"/>
          <w:sz w:val="32"/>
        </w:rPr>
        <w:t>日至</w:t>
      </w:r>
      <w:r>
        <w:rPr>
          <w:rFonts w:hint="eastAsia"/>
          <w:color w:val="FF0000"/>
          <w:sz w:val="32"/>
          <w:u w:val="single"/>
        </w:rPr>
        <w:t>2</w:t>
      </w:r>
      <w:r>
        <w:rPr>
          <w:rFonts w:hint="eastAsia"/>
          <w:sz w:val="32"/>
        </w:rPr>
        <w:t>月</w:t>
      </w:r>
      <w:r>
        <w:rPr>
          <w:rFonts w:hint="eastAsia"/>
          <w:color w:val="FF0000"/>
          <w:sz w:val="32"/>
          <w:u w:val="single"/>
        </w:rPr>
        <w:t>20</w:t>
      </w:r>
      <w:r>
        <w:rPr>
          <w:rFonts w:hint="eastAsia"/>
          <w:sz w:val="32"/>
        </w:rPr>
        <w:t>日</w:t>
      </w:r>
      <w:r>
        <w:rPr>
          <w:rFonts w:hint="eastAsia"/>
          <w:sz w:val="32"/>
          <w:lang w:eastAsia="zh-CN"/>
        </w:rPr>
        <w:t>下午</w:t>
      </w:r>
      <w:r>
        <w:rPr>
          <w:rFonts w:hint="eastAsia"/>
          <w:sz w:val="32"/>
          <w:lang w:val="en-US" w:eastAsia="zh-CN"/>
        </w:rPr>
        <w:t>17:00。</w:t>
      </w:r>
    </w:p>
    <w:p>
      <w:pPr>
        <w:ind w:firstLine="640" w:firstLineChars="200"/>
        <w:rPr>
          <w:rFonts w:hint="eastAsia" w:eastAsiaTheme="minorEastAsia"/>
          <w:sz w:val="32"/>
          <w:lang w:eastAsia="zh-CN"/>
        </w:rPr>
      </w:pPr>
      <w:r>
        <w:rPr>
          <w:rFonts w:hint="eastAsia"/>
          <w:sz w:val="32"/>
          <w:lang w:val="en-US" w:eastAsia="zh-CN"/>
        </w:rPr>
        <w:t>2、</w:t>
      </w:r>
      <w:r>
        <w:rPr>
          <w:rFonts w:hint="eastAsia"/>
          <w:sz w:val="32"/>
        </w:rPr>
        <w:t>报名内容：项目名称、公司名称、联系人、电话、邮箱</w:t>
      </w:r>
      <w:r>
        <w:rPr>
          <w:rFonts w:hint="eastAsia"/>
          <w:sz w:val="32"/>
          <w:lang w:eastAsia="zh-CN"/>
        </w:rPr>
        <w:t>。</w:t>
      </w:r>
    </w:p>
    <w:p>
      <w:pPr>
        <w:ind w:firstLine="640" w:firstLineChars="200"/>
        <w:rPr>
          <w:rFonts w:hint="eastAsia"/>
          <w:sz w:val="32"/>
        </w:rPr>
      </w:pPr>
      <w:r>
        <w:rPr>
          <w:rFonts w:hint="eastAsia"/>
          <w:sz w:val="32"/>
        </w:rPr>
        <w:t>请公司于截止时间前编辑以上报名内容发至邮箱htzxcgb@163.com（邮件命名要求：项目名称＋公司全称），暂无需提供纸质资料。</w:t>
      </w:r>
    </w:p>
    <w:p>
      <w:pPr>
        <w:ind w:firstLine="643" w:firstLineChars="200"/>
        <w:rPr>
          <w:rFonts w:hint="eastAsia"/>
          <w:b/>
          <w:bCs/>
          <w:sz w:val="32"/>
          <w:lang w:eastAsia="zh-CN"/>
        </w:rPr>
      </w:pPr>
      <w:r>
        <w:rPr>
          <w:rFonts w:hint="eastAsia"/>
          <w:b/>
          <w:bCs/>
          <w:sz w:val="32"/>
          <w:lang w:eastAsia="zh-CN"/>
        </w:rPr>
        <w:t>注：医疗设备维保数量及内容详情，请于报名时间截止前到院现场查勘，如逾期未到现场查勘者责任自负。</w:t>
      </w:r>
    </w:p>
    <w:p>
      <w:pPr>
        <w:ind w:firstLine="640" w:firstLineChars="200"/>
        <w:rPr>
          <w:rFonts w:hint="default"/>
          <w:b w:val="0"/>
          <w:bCs w:val="0"/>
          <w:sz w:val="32"/>
          <w:lang w:val="en-US" w:eastAsia="zh-CN"/>
        </w:rPr>
      </w:pPr>
      <w:r>
        <w:rPr>
          <w:rFonts w:hint="eastAsia"/>
          <w:b w:val="0"/>
          <w:bCs w:val="0"/>
          <w:sz w:val="32"/>
          <w:lang w:eastAsia="zh-CN"/>
        </w:rPr>
        <w:t>联系人：何工</w:t>
      </w:r>
      <w:r>
        <w:rPr>
          <w:rFonts w:hint="eastAsia"/>
          <w:b w:val="0"/>
          <w:bCs w:val="0"/>
          <w:sz w:val="32"/>
          <w:lang w:val="en-US" w:eastAsia="zh-CN"/>
        </w:rPr>
        <w:t xml:space="preserve">     联系电话：15829861884</w:t>
      </w:r>
    </w:p>
    <w:p>
      <w:pPr>
        <w:rPr>
          <w:sz w:val="32"/>
        </w:rPr>
      </w:pPr>
      <w:r>
        <w:rPr>
          <w:rFonts w:hint="eastAsia"/>
          <w:sz w:val="32"/>
        </w:rPr>
        <w:t>四、采购需求调查咨询会安排：</w:t>
      </w:r>
    </w:p>
    <w:p>
      <w:pPr>
        <w:ind w:firstLine="640" w:firstLineChars="200"/>
        <w:rPr>
          <w:sz w:val="32"/>
        </w:rPr>
      </w:pPr>
      <w:r>
        <w:rPr>
          <w:rFonts w:hint="eastAsia"/>
          <w:sz w:val="32"/>
        </w:rPr>
        <w:t>会议时间地点：待通知</w:t>
      </w:r>
    </w:p>
    <w:p>
      <w:pPr>
        <w:ind w:firstLine="640" w:firstLineChars="200"/>
        <w:rPr>
          <w:sz w:val="32"/>
        </w:rPr>
      </w:pPr>
      <w:r>
        <w:rPr>
          <w:rFonts w:hint="eastAsia"/>
          <w:sz w:val="32"/>
        </w:rPr>
        <w:t>会议提交资料和要求：</w:t>
      </w:r>
    </w:p>
    <w:p>
      <w:pPr>
        <w:ind w:left="420"/>
        <w:rPr>
          <w:sz w:val="32"/>
        </w:rPr>
      </w:pPr>
      <w:r>
        <w:rPr>
          <w:rFonts w:hint="eastAsia"/>
          <w:sz w:val="32"/>
        </w:rPr>
        <w:t>1、公司资质复印件、法人身份证复印件、参会人员公司法人授权（均加盖鲜章），参会人员持身份证原件。</w:t>
      </w:r>
    </w:p>
    <w:p>
      <w:pPr>
        <w:rPr>
          <w:sz w:val="32"/>
        </w:rPr>
      </w:pPr>
      <w:r>
        <w:rPr>
          <w:rFonts w:hint="eastAsia"/>
          <w:sz w:val="32"/>
        </w:rPr>
        <w:t xml:space="preserve">   2、“信用中国”、“中国政府采购网”相关主体信用记录复印件（加盖鲜章）。</w:t>
      </w:r>
    </w:p>
    <w:p>
      <w:pPr>
        <w:ind w:left="420"/>
        <w:rPr>
          <w:sz w:val="32"/>
        </w:rPr>
      </w:pPr>
      <w:r>
        <w:rPr>
          <w:rFonts w:hint="eastAsia"/>
          <w:sz w:val="32"/>
        </w:rPr>
        <w:t>3、公司PPT简介（10分钟内），内容包含但不限于公司实力、业绩、人员配备、团队能力、配套管理软件等。</w:t>
      </w:r>
    </w:p>
    <w:p>
      <w:pPr>
        <w:rPr>
          <w:sz w:val="32"/>
        </w:rPr>
      </w:pPr>
      <w:r>
        <w:rPr>
          <w:rFonts w:hint="eastAsia"/>
          <w:sz w:val="32"/>
        </w:rPr>
        <w:t>五、联系方式：</w:t>
      </w:r>
    </w:p>
    <w:p>
      <w:pPr>
        <w:ind w:firstLine="640" w:firstLineChars="200"/>
        <w:rPr>
          <w:sz w:val="32"/>
        </w:rPr>
      </w:pPr>
      <w:r>
        <w:rPr>
          <w:rFonts w:hint="eastAsia"/>
          <w:sz w:val="32"/>
        </w:rPr>
        <w:t>联 系 人：佘先生</w:t>
      </w:r>
    </w:p>
    <w:p>
      <w:pPr>
        <w:ind w:firstLine="640" w:firstLineChars="200"/>
        <w:rPr>
          <w:sz w:val="32"/>
        </w:rPr>
      </w:pPr>
      <w:r>
        <w:rPr>
          <w:rFonts w:hint="eastAsia"/>
          <w:sz w:val="32"/>
        </w:rPr>
        <w:t>联系电话：0916-2245163/2212335    </w:t>
      </w:r>
    </w:p>
    <w:p>
      <w:pPr>
        <w:ind w:firstLine="640" w:firstLineChars="200"/>
        <w:rPr>
          <w:sz w:val="32"/>
        </w:rPr>
      </w:pPr>
      <w:r>
        <w:rPr>
          <w:rFonts w:hint="eastAsia"/>
          <w:sz w:val="32"/>
        </w:rPr>
        <w:t>监督电话：0916-2692140</w:t>
      </w:r>
    </w:p>
    <w:p>
      <w:pPr>
        <w:ind w:firstLine="640" w:firstLineChars="200"/>
        <w:rPr>
          <w:sz w:val="32"/>
        </w:rPr>
      </w:pPr>
      <w:r>
        <w:rPr>
          <w:rFonts w:hint="eastAsia"/>
          <w:sz w:val="32"/>
        </w:rPr>
        <w:t>报名邮箱：htzxcgb@163.com</w:t>
      </w:r>
    </w:p>
    <w:p>
      <w:pPr>
        <w:rPr>
          <w:sz w:val="32"/>
        </w:rPr>
      </w:pPr>
      <w:r>
        <w:rPr>
          <w:rFonts w:hint="eastAsia"/>
          <w:sz w:val="32"/>
        </w:rPr>
        <w:t> </w:t>
      </w:r>
    </w:p>
    <w:p>
      <w:pPr>
        <w:rPr>
          <w:sz w:val="32"/>
        </w:rPr>
      </w:pPr>
      <w:r>
        <w:rPr>
          <w:rFonts w:hint="eastAsia"/>
          <w:sz w:val="32"/>
        </w:rPr>
        <w:t> </w:t>
      </w:r>
    </w:p>
    <w:p>
      <w:pPr>
        <w:jc w:val="center"/>
        <w:rPr>
          <w:sz w:val="32"/>
        </w:rPr>
      </w:pPr>
      <w:r>
        <w:rPr>
          <w:rFonts w:hint="eastAsia"/>
          <w:sz w:val="32"/>
        </w:rPr>
        <w:t xml:space="preserve">                   汉中市铁路中心医院设备科</w:t>
      </w:r>
    </w:p>
    <w:p>
      <w:pPr>
        <w:jc w:val="center"/>
        <w:rPr>
          <w:sz w:val="32"/>
        </w:rPr>
      </w:pPr>
      <w:r>
        <w:rPr>
          <w:rFonts w:hint="eastAsia"/>
          <w:sz w:val="32"/>
        </w:rPr>
        <w:t xml:space="preserve">                  2024年</w:t>
      </w:r>
      <w:r>
        <w:rPr>
          <w:rFonts w:hint="eastAsia"/>
          <w:color w:val="FF0000"/>
          <w:sz w:val="32"/>
          <w:u w:val="single"/>
        </w:rPr>
        <w:t xml:space="preserve"> </w:t>
      </w:r>
      <w:r>
        <w:rPr>
          <w:rFonts w:hint="eastAsia"/>
          <w:color w:val="FF0000"/>
          <w:sz w:val="32"/>
          <w:u w:val="single"/>
          <w:lang w:val="en-US" w:eastAsia="zh-CN"/>
        </w:rPr>
        <w:t>2</w:t>
      </w:r>
      <w:r>
        <w:rPr>
          <w:rFonts w:hint="eastAsia"/>
          <w:color w:val="FF0000"/>
          <w:sz w:val="32"/>
          <w:u w:val="single"/>
        </w:rPr>
        <w:t xml:space="preserve"> </w:t>
      </w:r>
      <w:r>
        <w:rPr>
          <w:rFonts w:hint="eastAsia"/>
          <w:sz w:val="32"/>
        </w:rPr>
        <w:t>月</w:t>
      </w:r>
      <w:r>
        <w:rPr>
          <w:rFonts w:hint="eastAsia"/>
          <w:color w:val="FF0000"/>
          <w:sz w:val="32"/>
          <w:u w:val="single"/>
        </w:rPr>
        <w:t xml:space="preserve"> </w:t>
      </w:r>
      <w:r>
        <w:rPr>
          <w:rFonts w:hint="eastAsia"/>
          <w:color w:val="FF0000"/>
          <w:sz w:val="32"/>
          <w:u w:val="single"/>
          <w:lang w:val="en-US" w:eastAsia="zh-CN"/>
        </w:rPr>
        <w:t>18</w:t>
      </w:r>
      <w:r>
        <w:rPr>
          <w:rFonts w:hint="eastAsia"/>
          <w:color w:val="FF0000"/>
          <w:sz w:val="32"/>
          <w:u w:val="single"/>
        </w:rPr>
        <w:t xml:space="preserve"> </w:t>
      </w:r>
      <w:r>
        <w:rPr>
          <w:rFonts w:hint="eastAsia"/>
          <w:sz w:val="32"/>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2ZmRmZDgxMGZlOWRlM2ViNjQ1MTI4ZmJjZGIwYTEifQ=="/>
  </w:docVars>
  <w:rsids>
    <w:rsidRoot w:val="00E149F0"/>
    <w:rsid w:val="000724BE"/>
    <w:rsid w:val="00216671"/>
    <w:rsid w:val="00266A24"/>
    <w:rsid w:val="0029509F"/>
    <w:rsid w:val="002F68EE"/>
    <w:rsid w:val="003625CE"/>
    <w:rsid w:val="0077189A"/>
    <w:rsid w:val="008F1744"/>
    <w:rsid w:val="00A93035"/>
    <w:rsid w:val="00AA205B"/>
    <w:rsid w:val="00C1252C"/>
    <w:rsid w:val="00DC2F34"/>
    <w:rsid w:val="00E149F0"/>
    <w:rsid w:val="00E82E4E"/>
    <w:rsid w:val="00F8027A"/>
    <w:rsid w:val="30BA6A29"/>
    <w:rsid w:val="3B5739DE"/>
    <w:rsid w:val="3D692693"/>
    <w:rsid w:val="683D40DD"/>
    <w:rsid w:val="77A53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7">
    <w:name w:val="List Paragraph"/>
    <w:basedOn w:val="1"/>
    <w:autoRedefine/>
    <w:qFormat/>
    <w:uiPriority w:val="34"/>
    <w:pPr>
      <w:ind w:firstLine="420" w:firstLineChars="200"/>
    </w:pPr>
  </w:style>
  <w:style w:type="character" w:customStyle="1" w:styleId="8">
    <w:name w:val="页眉 Char"/>
    <w:basedOn w:val="6"/>
    <w:link w:val="3"/>
    <w:autoRedefine/>
    <w:qFormat/>
    <w:uiPriority w:val="99"/>
    <w:rPr>
      <w:sz w:val="18"/>
      <w:szCs w:val="18"/>
    </w:rPr>
  </w:style>
  <w:style w:type="character" w:customStyle="1" w:styleId="9">
    <w:name w:val="页脚 Char"/>
    <w:basedOn w:val="6"/>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138</Words>
  <Characters>792</Characters>
  <Lines>6</Lines>
  <Paragraphs>1</Paragraphs>
  <TotalTime>0</TotalTime>
  <ScaleCrop>false</ScaleCrop>
  <LinksUpToDate>false</LinksUpToDate>
  <CharactersWithSpaces>929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2024-02-18T00:34:00Z</dcterms:created>
  <dc:creator>Administrator</dc:creator>
  <cp:lastModifiedBy>Administrator</cp:lastModifiedBy>
  <cp:lastPrinted>2024-02-18T00:42:00Z</cp:lastPrinted>
  <dcterms:modified xsi:type="dcterms:W3CDTF">2024-02-18T01:45:49Z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EC617E4B60F144948FF7CD21CC9ACC16_13</vt:lpwstr>
  </property>
</Properties>
</file>